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E5" w:rsidRPr="000968E5" w:rsidRDefault="000968E5" w:rsidP="000968E5">
      <w:pPr>
        <w:spacing w:line="360" w:lineRule="auto"/>
        <w:jc w:val="center"/>
        <w:rPr>
          <w:rFonts w:asciiTheme="minorEastAsia" w:hAnsiTheme="minorEastAsia"/>
          <w:b/>
          <w:sz w:val="32"/>
          <w:szCs w:val="32"/>
        </w:rPr>
      </w:pPr>
      <w:r w:rsidRPr="000968E5">
        <w:rPr>
          <w:rFonts w:asciiTheme="minorEastAsia" w:hAnsiTheme="minorEastAsia" w:hint="eastAsia"/>
          <w:b/>
          <w:sz w:val="32"/>
          <w:szCs w:val="32"/>
        </w:rPr>
        <w:t>福田</w:t>
      </w:r>
      <w:proofErr w:type="gramStart"/>
      <w:r w:rsidRPr="000968E5">
        <w:rPr>
          <w:rFonts w:asciiTheme="minorEastAsia" w:hAnsiTheme="minorEastAsia" w:hint="eastAsia"/>
          <w:b/>
          <w:sz w:val="32"/>
          <w:szCs w:val="32"/>
        </w:rPr>
        <w:t>区支持</w:t>
      </w:r>
      <w:proofErr w:type="gramEnd"/>
      <w:r w:rsidRPr="000968E5">
        <w:rPr>
          <w:rFonts w:asciiTheme="minorEastAsia" w:hAnsiTheme="minorEastAsia" w:hint="eastAsia"/>
          <w:b/>
          <w:sz w:val="32"/>
          <w:szCs w:val="32"/>
        </w:rPr>
        <w:t>新兴产业股权投资和资助若干措施</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 </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第一条 【宗旨】为促进福田区新兴产业发展，扩大企业融资渠道，根据《深圳市福田区现代产业体系中长期发展规划（2017-2035年）》，制定本措施。</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第二条 【支持对象】</w:t>
      </w:r>
      <w:proofErr w:type="gramStart"/>
      <w:r w:rsidRPr="000968E5">
        <w:rPr>
          <w:rFonts w:asciiTheme="minorEastAsia" w:hAnsiTheme="minorEastAsia" w:hint="eastAsia"/>
          <w:sz w:val="28"/>
          <w:szCs w:val="28"/>
        </w:rPr>
        <w:t>本措施</w:t>
      </w:r>
      <w:proofErr w:type="gramEnd"/>
      <w:r w:rsidRPr="000968E5">
        <w:rPr>
          <w:rFonts w:asciiTheme="minorEastAsia" w:hAnsiTheme="minorEastAsia" w:hint="eastAsia"/>
          <w:sz w:val="28"/>
          <w:szCs w:val="28"/>
        </w:rPr>
        <w:t>适用于商事登记、税务和统计关系在福田区，或承诺获得我区股权投资和资助后将商事登记、税务及统计关系迁入福田区，具有独立法人资格、健全</w:t>
      </w:r>
      <w:bookmarkStart w:id="0" w:name="_GoBack"/>
      <w:bookmarkEnd w:id="0"/>
      <w:r w:rsidRPr="000968E5">
        <w:rPr>
          <w:rFonts w:asciiTheme="minorEastAsia" w:hAnsiTheme="minorEastAsia" w:hint="eastAsia"/>
          <w:sz w:val="28"/>
          <w:szCs w:val="28"/>
        </w:rPr>
        <w:t>的财务制度、实行独立核算的企业。</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第三条 【适用范围】</w:t>
      </w:r>
      <w:proofErr w:type="gramStart"/>
      <w:r w:rsidRPr="000968E5">
        <w:rPr>
          <w:rFonts w:asciiTheme="minorEastAsia" w:hAnsiTheme="minorEastAsia" w:hint="eastAsia"/>
          <w:sz w:val="28"/>
          <w:szCs w:val="28"/>
        </w:rPr>
        <w:t>本措施</w:t>
      </w:r>
      <w:proofErr w:type="gramEnd"/>
      <w:r w:rsidRPr="000968E5">
        <w:rPr>
          <w:rFonts w:asciiTheme="minorEastAsia" w:hAnsiTheme="minorEastAsia" w:hint="eastAsia"/>
          <w:sz w:val="28"/>
          <w:szCs w:val="28"/>
        </w:rPr>
        <w:t>用于支持符合《深圳市福田区现代产业体系中长期发展规划（2017-2035年）》的电子信息、文化创意、“智能+”、“金融+”、“健康+”等新兴产业项目发展。</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第四条【资金管理】 股权投资和资助资金按《深圳市福田区产业发展专项资金管理办法》管理，从</w:t>
      </w:r>
      <w:proofErr w:type="gramStart"/>
      <w:r w:rsidRPr="000968E5">
        <w:rPr>
          <w:rFonts w:asciiTheme="minorEastAsia" w:hAnsiTheme="minorEastAsia" w:hint="eastAsia"/>
          <w:sz w:val="28"/>
          <w:szCs w:val="28"/>
        </w:rPr>
        <w:t>区产业</w:t>
      </w:r>
      <w:proofErr w:type="gramEnd"/>
      <w:r w:rsidRPr="000968E5">
        <w:rPr>
          <w:rFonts w:asciiTheme="minorEastAsia" w:hAnsiTheme="minorEastAsia" w:hint="eastAsia"/>
          <w:sz w:val="28"/>
          <w:szCs w:val="28"/>
        </w:rPr>
        <w:t>发展专项资金中列支，由区发展和</w:t>
      </w:r>
      <w:proofErr w:type="gramStart"/>
      <w:r w:rsidRPr="000968E5">
        <w:rPr>
          <w:rFonts w:asciiTheme="minorEastAsia" w:hAnsiTheme="minorEastAsia" w:hint="eastAsia"/>
          <w:sz w:val="28"/>
          <w:szCs w:val="28"/>
        </w:rPr>
        <w:t>改革局</w:t>
      </w:r>
      <w:proofErr w:type="gramEnd"/>
      <w:r w:rsidRPr="000968E5">
        <w:rPr>
          <w:rFonts w:asciiTheme="minorEastAsia" w:hAnsiTheme="minorEastAsia" w:hint="eastAsia"/>
          <w:sz w:val="28"/>
          <w:szCs w:val="28"/>
        </w:rPr>
        <w:t>组织实施。区经济促进局、科技创新局、文化产业发展办公室、企业发展服务中心、投资推广署（金融发展事务署）等产业部门可参照执行。</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第五条 【申报要求】股权投资和资助资金由企业以项目形式申报，申报企业和申报项目应同时满足以下条件：</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（一）申报企业的商事登记、税务和统计关系满足</w:t>
      </w:r>
      <w:proofErr w:type="gramStart"/>
      <w:r w:rsidRPr="000968E5">
        <w:rPr>
          <w:rFonts w:asciiTheme="minorEastAsia" w:hAnsiTheme="minorEastAsia" w:hint="eastAsia"/>
          <w:sz w:val="28"/>
          <w:szCs w:val="28"/>
        </w:rPr>
        <w:t>本措施</w:t>
      </w:r>
      <w:proofErr w:type="gramEnd"/>
      <w:r w:rsidRPr="000968E5">
        <w:rPr>
          <w:rFonts w:asciiTheme="minorEastAsia" w:hAnsiTheme="minorEastAsia" w:hint="eastAsia"/>
          <w:sz w:val="28"/>
          <w:szCs w:val="28"/>
        </w:rPr>
        <w:t>第二条的要求，同时承诺在接受财政资金股权投资期间不迁出福田；</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（二）申报企业已经获得合作股权投资机构的投资；</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lastRenderedPageBreak/>
        <w:t>（三）申报项目符合</w:t>
      </w:r>
      <w:proofErr w:type="gramStart"/>
      <w:r w:rsidRPr="000968E5">
        <w:rPr>
          <w:rFonts w:asciiTheme="minorEastAsia" w:hAnsiTheme="minorEastAsia" w:hint="eastAsia"/>
          <w:sz w:val="28"/>
          <w:szCs w:val="28"/>
        </w:rPr>
        <w:t>本措施</w:t>
      </w:r>
      <w:proofErr w:type="gramEnd"/>
      <w:r w:rsidRPr="000968E5">
        <w:rPr>
          <w:rFonts w:asciiTheme="minorEastAsia" w:hAnsiTheme="minorEastAsia" w:hint="eastAsia"/>
          <w:sz w:val="28"/>
          <w:szCs w:val="28"/>
        </w:rPr>
        <w:t>第三条要求。    </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第六条 【支持方式】合作股权投资机构来自市产业主管部门认定的新兴产业专项资金合作股权投资机构库里的投资机构，以及深圳市福田引导基金投资有限公司（以下简称“福田引导基金公司”）参股</w:t>
      </w:r>
      <w:proofErr w:type="gramStart"/>
      <w:r w:rsidRPr="000968E5">
        <w:rPr>
          <w:rFonts w:asciiTheme="minorEastAsia" w:hAnsiTheme="minorEastAsia" w:hint="eastAsia"/>
          <w:sz w:val="28"/>
          <w:szCs w:val="28"/>
        </w:rPr>
        <w:t>子基金</w:t>
      </w:r>
      <w:proofErr w:type="gramEnd"/>
      <w:r w:rsidRPr="000968E5">
        <w:rPr>
          <w:rFonts w:asciiTheme="minorEastAsia" w:hAnsiTheme="minorEastAsia" w:hint="eastAsia"/>
          <w:sz w:val="28"/>
          <w:szCs w:val="28"/>
        </w:rPr>
        <w:t>的管理机构。</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股权投资和资助资金分为股权投资资金和资助资金两部分，单个项目合计不超过2000万元。其中：</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股权投资资金原则上为合作股权投资机构股权投资额的50%，不超过1000万元。</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直接资助资金原则上为第三方评估机构评估核定的项目总投资的20%，且不超过股权投资资金。</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第七条 【市区联动】经受理部门申请并报</w:t>
      </w:r>
      <w:proofErr w:type="gramStart"/>
      <w:r w:rsidRPr="000968E5">
        <w:rPr>
          <w:rFonts w:asciiTheme="minorEastAsia" w:hAnsiTheme="minorEastAsia" w:hint="eastAsia"/>
          <w:sz w:val="28"/>
          <w:szCs w:val="28"/>
        </w:rPr>
        <w:t>区产业</w:t>
      </w:r>
      <w:proofErr w:type="gramEnd"/>
      <w:r w:rsidRPr="000968E5">
        <w:rPr>
          <w:rFonts w:asciiTheme="minorEastAsia" w:hAnsiTheme="minorEastAsia" w:hint="eastAsia"/>
          <w:sz w:val="28"/>
          <w:szCs w:val="28"/>
        </w:rPr>
        <w:t>发展联席会批准，对市产业主管部门按股权投资和资助方式扶持的区外企业，如将商事登记、税务和统计关系迁入我区并承诺五年内不做出变更的，按市直接资助额度的30%予以配套，配套资助额度不超过450万元，并不再享受股权投资和招商引资政策支持。</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第八条 【股权代持机构】股权投资资金形成的股权由福田引导基金公司设立的创业投资子公司福田创</w:t>
      </w:r>
      <w:proofErr w:type="gramStart"/>
      <w:r w:rsidRPr="000968E5">
        <w:rPr>
          <w:rFonts w:asciiTheme="minorEastAsia" w:hAnsiTheme="minorEastAsia" w:hint="eastAsia"/>
          <w:sz w:val="28"/>
          <w:szCs w:val="28"/>
        </w:rPr>
        <w:t>投代持</w:t>
      </w:r>
      <w:proofErr w:type="gramEnd"/>
      <w:r w:rsidRPr="000968E5">
        <w:rPr>
          <w:rFonts w:asciiTheme="minorEastAsia" w:hAnsiTheme="minorEastAsia" w:hint="eastAsia"/>
          <w:sz w:val="28"/>
          <w:szCs w:val="28"/>
        </w:rPr>
        <w:t>，并由其代表区政府负责出资手续办理、投后管理和股权退出等工作。</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第九条 【项目评审】区发展和改革局委</w:t>
      </w:r>
      <w:proofErr w:type="gramStart"/>
      <w:r w:rsidRPr="000968E5">
        <w:rPr>
          <w:rFonts w:asciiTheme="minorEastAsia" w:hAnsiTheme="minorEastAsia" w:hint="eastAsia"/>
          <w:sz w:val="28"/>
          <w:szCs w:val="28"/>
        </w:rPr>
        <w:t>托福田创投</w:t>
      </w:r>
      <w:proofErr w:type="gramEnd"/>
      <w:r w:rsidRPr="000968E5">
        <w:rPr>
          <w:rFonts w:asciiTheme="minorEastAsia" w:hAnsiTheme="minorEastAsia" w:hint="eastAsia"/>
          <w:sz w:val="28"/>
          <w:szCs w:val="28"/>
        </w:rPr>
        <w:t>对股权投资机构的投资合同或协议有效性等要件进行初审。初审合格的，区发展和</w:t>
      </w:r>
      <w:proofErr w:type="gramStart"/>
      <w:r w:rsidRPr="000968E5">
        <w:rPr>
          <w:rFonts w:asciiTheme="minorEastAsia" w:hAnsiTheme="minorEastAsia" w:hint="eastAsia"/>
          <w:sz w:val="28"/>
          <w:szCs w:val="28"/>
        </w:rPr>
        <w:t>改革局</w:t>
      </w:r>
      <w:proofErr w:type="gramEnd"/>
      <w:r w:rsidRPr="000968E5">
        <w:rPr>
          <w:rFonts w:asciiTheme="minorEastAsia" w:hAnsiTheme="minorEastAsia" w:hint="eastAsia"/>
          <w:sz w:val="28"/>
          <w:szCs w:val="28"/>
        </w:rPr>
        <w:t>委托第三方评估机构对项目技术先进性、投资构成合</w:t>
      </w:r>
      <w:proofErr w:type="gramStart"/>
      <w:r w:rsidRPr="000968E5">
        <w:rPr>
          <w:rFonts w:asciiTheme="minorEastAsia" w:hAnsiTheme="minorEastAsia" w:hint="eastAsia"/>
          <w:sz w:val="28"/>
          <w:szCs w:val="28"/>
        </w:rPr>
        <w:t>规</w:t>
      </w:r>
      <w:proofErr w:type="gramEnd"/>
      <w:r w:rsidRPr="000968E5">
        <w:rPr>
          <w:rFonts w:asciiTheme="minorEastAsia" w:hAnsiTheme="minorEastAsia" w:hint="eastAsia"/>
          <w:sz w:val="28"/>
          <w:szCs w:val="28"/>
        </w:rPr>
        <w:t>性和</w:t>
      </w:r>
      <w:r w:rsidRPr="000968E5">
        <w:rPr>
          <w:rFonts w:asciiTheme="minorEastAsia" w:hAnsiTheme="minorEastAsia" w:hint="eastAsia"/>
          <w:sz w:val="28"/>
          <w:szCs w:val="28"/>
        </w:rPr>
        <w:lastRenderedPageBreak/>
        <w:t>产业化条件落实情况等进行评审。评审通过的，由区发展和</w:t>
      </w:r>
      <w:proofErr w:type="gramStart"/>
      <w:r w:rsidRPr="000968E5">
        <w:rPr>
          <w:rFonts w:asciiTheme="minorEastAsia" w:hAnsiTheme="minorEastAsia" w:hint="eastAsia"/>
          <w:sz w:val="28"/>
          <w:szCs w:val="28"/>
        </w:rPr>
        <w:t>改革局</w:t>
      </w:r>
      <w:proofErr w:type="gramEnd"/>
      <w:r w:rsidRPr="000968E5">
        <w:rPr>
          <w:rFonts w:asciiTheme="minorEastAsia" w:hAnsiTheme="minorEastAsia" w:hint="eastAsia"/>
          <w:sz w:val="28"/>
          <w:szCs w:val="28"/>
        </w:rPr>
        <w:t>提出股权投资和资助建议报</w:t>
      </w:r>
      <w:proofErr w:type="gramStart"/>
      <w:r w:rsidRPr="000968E5">
        <w:rPr>
          <w:rFonts w:asciiTheme="minorEastAsia" w:hAnsiTheme="minorEastAsia" w:hint="eastAsia"/>
          <w:sz w:val="28"/>
          <w:szCs w:val="28"/>
        </w:rPr>
        <w:t>区产业</w:t>
      </w:r>
      <w:proofErr w:type="gramEnd"/>
      <w:r w:rsidRPr="000968E5">
        <w:rPr>
          <w:rFonts w:asciiTheme="minorEastAsia" w:hAnsiTheme="minorEastAsia" w:hint="eastAsia"/>
          <w:sz w:val="28"/>
          <w:szCs w:val="28"/>
        </w:rPr>
        <w:t>发展联席会审定。</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第十条 【股权监管】股权投资资金与合作股权投资机构投资资金实施“同股同价、共进共退”，其中合作股权投资机构投资资金为最近一轮投资或本轮投资。</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第十一条 【合作机构支持】股权投资资金退出时应“先回本后分利”。产生股权投资资金增值收益（回收资金扣减财政参股资金）的，按一定比例予以合作股权投资机构和福田创</w:t>
      </w:r>
      <w:proofErr w:type="gramStart"/>
      <w:r w:rsidRPr="000968E5">
        <w:rPr>
          <w:rFonts w:asciiTheme="minorEastAsia" w:hAnsiTheme="minorEastAsia" w:hint="eastAsia"/>
          <w:sz w:val="28"/>
          <w:szCs w:val="28"/>
        </w:rPr>
        <w:t>投业绩</w:t>
      </w:r>
      <w:proofErr w:type="gramEnd"/>
      <w:r w:rsidRPr="000968E5">
        <w:rPr>
          <w:rFonts w:asciiTheme="minorEastAsia" w:hAnsiTheme="minorEastAsia" w:hint="eastAsia"/>
          <w:sz w:val="28"/>
          <w:szCs w:val="28"/>
        </w:rPr>
        <w:t>奖励：项目</w:t>
      </w:r>
      <w:proofErr w:type="gramStart"/>
      <w:r w:rsidRPr="000968E5">
        <w:rPr>
          <w:rFonts w:asciiTheme="minorEastAsia" w:hAnsiTheme="minorEastAsia" w:hint="eastAsia"/>
          <w:sz w:val="28"/>
          <w:szCs w:val="28"/>
        </w:rPr>
        <w:t>年化投资</w:t>
      </w:r>
      <w:proofErr w:type="gramEnd"/>
      <w:r w:rsidRPr="000968E5">
        <w:rPr>
          <w:rFonts w:asciiTheme="minorEastAsia" w:hAnsiTheme="minorEastAsia" w:hint="eastAsia"/>
          <w:sz w:val="28"/>
          <w:szCs w:val="28"/>
        </w:rPr>
        <w:t>收益低于6%（含）的不给予奖励；项目</w:t>
      </w:r>
      <w:proofErr w:type="gramStart"/>
      <w:r w:rsidRPr="000968E5">
        <w:rPr>
          <w:rFonts w:asciiTheme="minorEastAsia" w:hAnsiTheme="minorEastAsia" w:hint="eastAsia"/>
          <w:sz w:val="28"/>
          <w:szCs w:val="28"/>
        </w:rPr>
        <w:t>年化投资</w:t>
      </w:r>
      <w:proofErr w:type="gramEnd"/>
      <w:r w:rsidRPr="000968E5">
        <w:rPr>
          <w:rFonts w:asciiTheme="minorEastAsia" w:hAnsiTheme="minorEastAsia" w:hint="eastAsia"/>
          <w:sz w:val="28"/>
          <w:szCs w:val="28"/>
        </w:rPr>
        <w:t>收益在6%至45%（含）的为8%、项目</w:t>
      </w:r>
      <w:proofErr w:type="gramStart"/>
      <w:r w:rsidRPr="000968E5">
        <w:rPr>
          <w:rFonts w:asciiTheme="minorEastAsia" w:hAnsiTheme="minorEastAsia" w:hint="eastAsia"/>
          <w:sz w:val="28"/>
          <w:szCs w:val="28"/>
        </w:rPr>
        <w:t>年化投资</w:t>
      </w:r>
      <w:proofErr w:type="gramEnd"/>
      <w:r w:rsidRPr="000968E5">
        <w:rPr>
          <w:rFonts w:asciiTheme="minorEastAsia" w:hAnsiTheme="minorEastAsia" w:hint="eastAsia"/>
          <w:sz w:val="28"/>
          <w:szCs w:val="28"/>
        </w:rPr>
        <w:t>收益在45%以上的为12%。合作股权投资机构和福田创投的业绩</w:t>
      </w:r>
      <w:proofErr w:type="gramStart"/>
      <w:r w:rsidRPr="000968E5">
        <w:rPr>
          <w:rFonts w:asciiTheme="minorEastAsia" w:hAnsiTheme="minorEastAsia" w:hint="eastAsia"/>
          <w:sz w:val="28"/>
          <w:szCs w:val="28"/>
        </w:rPr>
        <w:t>奖励按</w:t>
      </w:r>
      <w:proofErr w:type="gramEnd"/>
      <w:r w:rsidRPr="000968E5">
        <w:rPr>
          <w:rFonts w:asciiTheme="minorEastAsia" w:hAnsiTheme="minorEastAsia" w:hint="eastAsia"/>
          <w:sz w:val="28"/>
          <w:szCs w:val="28"/>
        </w:rPr>
        <w:t>8:2分配。</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第十二条 【事后监管】申报企业获得股权投资和资助后，应在项目建设期内每年6月底和12月底向区发展和</w:t>
      </w:r>
      <w:proofErr w:type="gramStart"/>
      <w:r w:rsidRPr="000968E5">
        <w:rPr>
          <w:rFonts w:asciiTheme="minorEastAsia" w:hAnsiTheme="minorEastAsia" w:hint="eastAsia"/>
          <w:sz w:val="28"/>
          <w:szCs w:val="28"/>
        </w:rPr>
        <w:t>改革局</w:t>
      </w:r>
      <w:proofErr w:type="gramEnd"/>
      <w:r w:rsidRPr="000968E5">
        <w:rPr>
          <w:rFonts w:asciiTheme="minorEastAsia" w:hAnsiTheme="minorEastAsia" w:hint="eastAsia"/>
          <w:sz w:val="28"/>
          <w:szCs w:val="28"/>
        </w:rPr>
        <w:t>和福田创投书</w:t>
      </w:r>
      <w:proofErr w:type="gramStart"/>
      <w:r w:rsidRPr="000968E5">
        <w:rPr>
          <w:rFonts w:asciiTheme="minorEastAsia" w:hAnsiTheme="minorEastAsia" w:hint="eastAsia"/>
          <w:sz w:val="28"/>
          <w:szCs w:val="28"/>
        </w:rPr>
        <w:t>面报告</w:t>
      </w:r>
      <w:proofErr w:type="gramEnd"/>
      <w:r w:rsidRPr="000968E5">
        <w:rPr>
          <w:rFonts w:asciiTheme="minorEastAsia" w:hAnsiTheme="minorEastAsia" w:hint="eastAsia"/>
          <w:sz w:val="28"/>
          <w:szCs w:val="28"/>
        </w:rPr>
        <w:t>项目进展和资金使用情况，项目建成后应在政府股权退出前每年底向区发展和</w:t>
      </w:r>
      <w:proofErr w:type="gramStart"/>
      <w:r w:rsidRPr="000968E5">
        <w:rPr>
          <w:rFonts w:asciiTheme="minorEastAsia" w:hAnsiTheme="minorEastAsia" w:hint="eastAsia"/>
          <w:sz w:val="28"/>
          <w:szCs w:val="28"/>
        </w:rPr>
        <w:t>改革局</w:t>
      </w:r>
      <w:proofErr w:type="gramEnd"/>
      <w:r w:rsidRPr="000968E5">
        <w:rPr>
          <w:rFonts w:asciiTheme="minorEastAsia" w:hAnsiTheme="minorEastAsia" w:hint="eastAsia"/>
          <w:sz w:val="28"/>
          <w:szCs w:val="28"/>
        </w:rPr>
        <w:t>书面报告项目运营情况。</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第十三条 【特殊项目支持】对区政府认为紧缺、关键或重点项目，股权投资和资助支持可采取“一事一议”的方式确定。</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第十四条 【限制和除外情形】</w:t>
      </w:r>
      <w:proofErr w:type="gramStart"/>
      <w:r w:rsidRPr="000968E5">
        <w:rPr>
          <w:rFonts w:asciiTheme="minorEastAsia" w:hAnsiTheme="minorEastAsia" w:hint="eastAsia"/>
          <w:sz w:val="28"/>
          <w:szCs w:val="28"/>
        </w:rPr>
        <w:t>本措施</w:t>
      </w:r>
      <w:proofErr w:type="gramEnd"/>
      <w:r w:rsidRPr="000968E5">
        <w:rPr>
          <w:rFonts w:asciiTheme="minorEastAsia" w:hAnsiTheme="minorEastAsia" w:hint="eastAsia"/>
          <w:sz w:val="28"/>
          <w:szCs w:val="28"/>
        </w:rPr>
        <w:t>股权投资和资助项目不受企业上一年度在福田区综合贡献的限制，不受同一企业年度支持总额的限制。同一项目已获区政府其它专项资金支持的，不再重复支持。</w:t>
      </w:r>
    </w:p>
    <w:p w:rsidR="000968E5" w:rsidRPr="000968E5" w:rsidRDefault="000968E5" w:rsidP="000968E5">
      <w:pPr>
        <w:spacing w:line="360" w:lineRule="auto"/>
        <w:ind w:firstLineChars="200" w:firstLine="560"/>
        <w:rPr>
          <w:rFonts w:asciiTheme="minorEastAsia" w:hAnsiTheme="minorEastAsia" w:hint="eastAsia"/>
          <w:sz w:val="28"/>
          <w:szCs w:val="28"/>
        </w:rPr>
      </w:pPr>
      <w:r w:rsidRPr="000968E5">
        <w:rPr>
          <w:rFonts w:asciiTheme="minorEastAsia" w:hAnsiTheme="minorEastAsia" w:hint="eastAsia"/>
          <w:sz w:val="28"/>
          <w:szCs w:val="28"/>
        </w:rPr>
        <w:t>第十五条 【附则】</w:t>
      </w:r>
      <w:proofErr w:type="gramStart"/>
      <w:r w:rsidRPr="000968E5">
        <w:rPr>
          <w:rFonts w:asciiTheme="minorEastAsia" w:hAnsiTheme="minorEastAsia" w:hint="eastAsia"/>
          <w:sz w:val="28"/>
          <w:szCs w:val="28"/>
        </w:rPr>
        <w:t>本措施</w:t>
      </w:r>
      <w:proofErr w:type="gramEnd"/>
      <w:r w:rsidRPr="000968E5">
        <w:rPr>
          <w:rFonts w:asciiTheme="minorEastAsia" w:hAnsiTheme="minorEastAsia" w:hint="eastAsia"/>
          <w:sz w:val="28"/>
          <w:szCs w:val="28"/>
        </w:rPr>
        <w:t>自发布之日起施行，至2019年12月31日止，由福田区发展和</w:t>
      </w:r>
      <w:proofErr w:type="gramStart"/>
      <w:r w:rsidRPr="000968E5">
        <w:rPr>
          <w:rFonts w:asciiTheme="minorEastAsia" w:hAnsiTheme="minorEastAsia" w:hint="eastAsia"/>
          <w:sz w:val="28"/>
          <w:szCs w:val="28"/>
        </w:rPr>
        <w:t>改革局</w:t>
      </w:r>
      <w:proofErr w:type="gramEnd"/>
      <w:r w:rsidRPr="000968E5">
        <w:rPr>
          <w:rFonts w:asciiTheme="minorEastAsia" w:hAnsiTheme="minorEastAsia" w:hint="eastAsia"/>
          <w:sz w:val="28"/>
          <w:szCs w:val="28"/>
        </w:rPr>
        <w:t>负责解释。原《福田区支持新兴产业</w:t>
      </w:r>
      <w:r w:rsidRPr="000968E5">
        <w:rPr>
          <w:rFonts w:asciiTheme="minorEastAsia" w:hAnsiTheme="minorEastAsia" w:hint="eastAsia"/>
          <w:sz w:val="28"/>
          <w:szCs w:val="28"/>
        </w:rPr>
        <w:lastRenderedPageBreak/>
        <w:t>股权投资和资助若干政策》（</w:t>
      </w:r>
      <w:proofErr w:type="gramStart"/>
      <w:r w:rsidRPr="000968E5">
        <w:rPr>
          <w:rFonts w:asciiTheme="minorEastAsia" w:hAnsiTheme="minorEastAsia" w:hint="eastAsia"/>
          <w:sz w:val="28"/>
          <w:szCs w:val="28"/>
        </w:rPr>
        <w:t>福府办规</w:t>
      </w:r>
      <w:proofErr w:type="gramEnd"/>
      <w:r w:rsidRPr="000968E5">
        <w:rPr>
          <w:rFonts w:asciiTheme="minorEastAsia" w:hAnsiTheme="minorEastAsia" w:hint="eastAsia"/>
          <w:sz w:val="28"/>
          <w:szCs w:val="28"/>
        </w:rPr>
        <w:t>〔2018〕12号）废止。</w:t>
      </w:r>
    </w:p>
    <w:p w:rsidR="000968E5" w:rsidRPr="000968E5" w:rsidRDefault="000968E5" w:rsidP="000968E5">
      <w:pPr>
        <w:spacing w:line="360" w:lineRule="auto"/>
        <w:ind w:firstLineChars="200" w:firstLine="560"/>
        <w:rPr>
          <w:rFonts w:asciiTheme="minorEastAsia" w:hAnsiTheme="minorEastAsia" w:hint="eastAsia"/>
          <w:sz w:val="28"/>
          <w:szCs w:val="28"/>
        </w:rPr>
      </w:pPr>
    </w:p>
    <w:p w:rsidR="00885C40" w:rsidRPr="000968E5" w:rsidRDefault="000968E5" w:rsidP="000968E5">
      <w:pPr>
        <w:spacing w:line="360" w:lineRule="auto"/>
        <w:ind w:firstLineChars="200" w:firstLine="560"/>
        <w:rPr>
          <w:rFonts w:asciiTheme="minorEastAsia" w:hAnsiTheme="minorEastAsia" w:hint="eastAsia"/>
          <w:sz w:val="28"/>
          <w:szCs w:val="28"/>
        </w:rPr>
      </w:pPr>
    </w:p>
    <w:sectPr w:rsidR="00885C40" w:rsidRPr="000968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D2"/>
    <w:rsid w:val="000968E5"/>
    <w:rsid w:val="001779D2"/>
    <w:rsid w:val="002604B9"/>
    <w:rsid w:val="002B4A1F"/>
    <w:rsid w:val="00A17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422A4-D7EE-4478-ADA2-9415F832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68E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96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513889">
      <w:bodyDiv w:val="1"/>
      <w:marLeft w:val="0"/>
      <w:marRight w:val="0"/>
      <w:marTop w:val="0"/>
      <w:marBottom w:val="0"/>
      <w:divBdr>
        <w:top w:val="none" w:sz="0" w:space="0" w:color="auto"/>
        <w:left w:val="none" w:sz="0" w:space="0" w:color="auto"/>
        <w:bottom w:val="none" w:sz="0" w:space="0" w:color="auto"/>
        <w:right w:val="none" w:sz="0" w:space="0" w:color="auto"/>
      </w:divBdr>
      <w:divsChild>
        <w:div w:id="370306208">
          <w:marLeft w:val="300"/>
          <w:marRight w:val="300"/>
          <w:marTop w:val="0"/>
          <w:marBottom w:val="0"/>
          <w:divBdr>
            <w:top w:val="none" w:sz="0" w:space="0" w:color="auto"/>
            <w:left w:val="none" w:sz="0" w:space="0" w:color="auto"/>
            <w:bottom w:val="none" w:sz="0" w:space="0" w:color="auto"/>
            <w:right w:val="none" w:sz="0" w:space="0" w:color="auto"/>
          </w:divBdr>
        </w:div>
        <w:div w:id="130974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260</Words>
  <Characters>1486</Characters>
  <Application>Microsoft Office Word</Application>
  <DocSecurity>0</DocSecurity>
  <Lines>12</Lines>
  <Paragraphs>3</Paragraphs>
  <ScaleCrop>false</ScaleCrop>
  <Company>微软公司</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2018-05-31T07:52:00Z</dcterms:created>
  <dcterms:modified xsi:type="dcterms:W3CDTF">2018-05-31T07:53:00Z</dcterms:modified>
</cp:coreProperties>
</file>